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D4" w:rsidRPr="005158EF" w:rsidRDefault="00022FD4" w:rsidP="00022FD4">
      <w:pPr>
        <w:jc w:val="center"/>
        <w:rPr>
          <w:rFonts w:ascii="華康中黑體(P)" w:eastAsia="華康中黑體(P)" w:hAnsi="華康中黑體(P)" w:cs="華康中黑體(P)"/>
        </w:rPr>
      </w:pPr>
      <w:r w:rsidRPr="00F14396">
        <w:rPr>
          <w:rFonts w:ascii="華康中黑體(P)" w:eastAsia="華康中黑體(P)" w:hAnsi="華康中黑體(P)" w:cs="華康中黑體(P)" w:hint="eastAsia"/>
          <w:bCs/>
          <w:sz w:val="32"/>
          <w:szCs w:val="32"/>
        </w:rPr>
        <w:t>國立清華大學資訊系統與應用研究所博士生</w:t>
      </w:r>
      <w:r w:rsidRPr="00F14396">
        <w:rPr>
          <w:rFonts w:ascii="華康中黑體(P)" w:eastAsia="華康中黑體(P)" w:hAnsi="華康中黑體(P)" w:cs="華康中黑體(P)"/>
          <w:bCs/>
          <w:sz w:val="32"/>
          <w:szCs w:val="32"/>
        </w:rPr>
        <w:br/>
      </w:r>
      <w:r>
        <w:rPr>
          <w:rFonts w:ascii="華康中黑體(P)" w:eastAsia="華康中黑體(P)" w:hAnsi="華康中黑體(P)" w:cs="華康中黑體(P)"/>
          <w:bCs/>
          <w:sz w:val="32"/>
          <w:szCs w:val="32"/>
        </w:rPr>
        <w:t xml:space="preserve">      </w:t>
      </w:r>
      <w:r w:rsidRPr="00F14396">
        <w:rPr>
          <w:rFonts w:ascii="華康中黑體(P)" w:eastAsia="華康中黑體(P)" w:hAnsi="華康中黑體(P)" w:cs="華康中黑體(P)" w:hint="eastAsia"/>
          <w:bCs/>
          <w:sz w:val="32"/>
          <w:szCs w:val="32"/>
        </w:rPr>
        <w:t>第一外語能力資格通過聲明表</w:t>
      </w:r>
    </w:p>
    <w:p w:rsidR="00022FD4" w:rsidRPr="00053EB4" w:rsidRDefault="00022FD4" w:rsidP="00022FD4">
      <w:pPr>
        <w:snapToGrid w:val="0"/>
        <w:ind w:leftChars="350" w:left="1040" w:hangingChars="100" w:hanging="200"/>
        <w:jc w:val="right"/>
        <w:rPr>
          <w:rFonts w:ascii="華康中黑體(P)" w:eastAsia="華康中黑體(P)" w:hAnsi="華康中黑體(P)" w:cs="華康中黑體(P)"/>
          <w:b/>
          <w:bCs/>
          <w:color w:val="000000" w:themeColor="text1"/>
          <w:sz w:val="20"/>
          <w:szCs w:val="20"/>
        </w:rPr>
      </w:pPr>
      <w:r w:rsidRPr="00053EB4">
        <w:rPr>
          <w:rFonts w:ascii="華康中黑體(P)" w:eastAsia="華康中黑體(P)" w:hAnsi="華康中黑體(P)" w:cs="華康中黑體(P)"/>
          <w:b/>
          <w:bCs/>
          <w:color w:val="000000" w:themeColor="text1"/>
          <w:sz w:val="20"/>
          <w:szCs w:val="20"/>
        </w:rPr>
        <w:t>94年09月21日第</w:t>
      </w:r>
      <w:r w:rsidRPr="00053EB4">
        <w:rPr>
          <w:rFonts w:ascii="華康中黑體(P)" w:eastAsia="華康中黑體(P)" w:hAnsi="華康中黑體(P)" w:cs="華康中黑體(P)" w:hint="eastAsia"/>
          <w:b/>
          <w:bCs/>
          <w:color w:val="000000" w:themeColor="text1"/>
          <w:sz w:val="20"/>
          <w:szCs w:val="20"/>
        </w:rPr>
        <w:t>一</w:t>
      </w:r>
      <w:r w:rsidRPr="00053EB4">
        <w:rPr>
          <w:rFonts w:ascii="華康中黑體(P)" w:eastAsia="華康中黑體(P)" w:hAnsi="華康中黑體(P)" w:cs="華康中黑體(P)"/>
          <w:b/>
          <w:bCs/>
          <w:color w:val="000000" w:themeColor="text1"/>
          <w:sz w:val="20"/>
          <w:szCs w:val="20"/>
        </w:rPr>
        <w:t>次所務會議修</w:t>
      </w:r>
      <w:r w:rsidRPr="00053EB4">
        <w:rPr>
          <w:rFonts w:ascii="華康中黑體(P)" w:eastAsia="華康中黑體(P)" w:hAnsi="華康中黑體(P)" w:cs="華康中黑體(P)" w:hint="eastAsia"/>
          <w:b/>
          <w:bCs/>
          <w:color w:val="000000" w:themeColor="text1"/>
          <w:sz w:val="20"/>
          <w:szCs w:val="20"/>
        </w:rPr>
        <w:t>正</w:t>
      </w:r>
      <w:r w:rsidRPr="00053EB4">
        <w:rPr>
          <w:rFonts w:ascii="華康中黑體(P)" w:eastAsia="華康中黑體(P)" w:hAnsi="華康中黑體(P)" w:cs="華康中黑體(P)"/>
          <w:b/>
          <w:bCs/>
          <w:color w:val="000000" w:themeColor="text1"/>
          <w:sz w:val="20"/>
          <w:szCs w:val="20"/>
        </w:rPr>
        <w:t>通過</w:t>
      </w:r>
    </w:p>
    <w:p w:rsidR="00022FD4" w:rsidRPr="00053EB4" w:rsidRDefault="00022FD4" w:rsidP="00022FD4">
      <w:pPr>
        <w:snapToGrid w:val="0"/>
        <w:ind w:leftChars="434" w:left="1042"/>
        <w:jc w:val="right"/>
        <w:rPr>
          <w:rFonts w:ascii="華康中黑體(P)" w:eastAsia="華康中黑體(P)" w:hAnsi="華康中黑體(P)" w:cs="華康中黑體(P)"/>
          <w:b/>
          <w:bCs/>
          <w:color w:val="000000" w:themeColor="text1"/>
          <w:sz w:val="20"/>
          <w:szCs w:val="20"/>
        </w:rPr>
      </w:pPr>
      <w:smartTag w:uri="urn:schemas-microsoft-com:office:smarttags" w:element="chsdate">
        <w:smartTagPr>
          <w:attr w:name="IsROCDate" w:val="False"/>
          <w:attr w:name="IsLunarDate" w:val="False"/>
          <w:attr w:name="Day" w:val="24"/>
          <w:attr w:name="Month" w:val="09"/>
          <w:attr w:name="Year" w:val="1997"/>
        </w:smartTagPr>
        <w:r w:rsidRPr="00053EB4">
          <w:rPr>
            <w:rFonts w:ascii="華康中黑體(P)" w:eastAsia="華康中黑體(P)" w:hAnsi="華康中黑體(P)" w:cs="華康中黑體(P)"/>
            <w:b/>
            <w:bCs/>
            <w:color w:val="000000" w:themeColor="text1"/>
            <w:sz w:val="20"/>
            <w:szCs w:val="20"/>
          </w:rPr>
          <w:t>97年09月24日</w:t>
        </w:r>
      </w:smartTag>
      <w:r w:rsidRPr="00053EB4">
        <w:rPr>
          <w:rFonts w:ascii="華康中黑體(P)" w:eastAsia="華康中黑體(P)" w:hAnsi="華康中黑體(P)" w:cs="華康中黑體(P)"/>
          <w:b/>
          <w:bCs/>
          <w:color w:val="000000" w:themeColor="text1"/>
          <w:sz w:val="20"/>
          <w:szCs w:val="20"/>
        </w:rPr>
        <w:t>第</w:t>
      </w:r>
      <w:r w:rsidRPr="00053EB4">
        <w:rPr>
          <w:rFonts w:ascii="華康中黑體(P)" w:eastAsia="華康中黑體(P)" w:hAnsi="華康中黑體(P)" w:cs="華康中黑體(P)" w:hint="eastAsia"/>
          <w:b/>
          <w:bCs/>
          <w:color w:val="000000" w:themeColor="text1"/>
          <w:sz w:val="20"/>
          <w:szCs w:val="20"/>
        </w:rPr>
        <w:t>一</w:t>
      </w:r>
      <w:r w:rsidRPr="00053EB4">
        <w:rPr>
          <w:rFonts w:ascii="華康中黑體(P)" w:eastAsia="華康中黑體(P)" w:hAnsi="華康中黑體(P)" w:cs="華康中黑體(P)"/>
          <w:b/>
          <w:bCs/>
          <w:color w:val="000000" w:themeColor="text1"/>
          <w:sz w:val="20"/>
          <w:szCs w:val="20"/>
        </w:rPr>
        <w:t>次所務會議修</w:t>
      </w:r>
      <w:r w:rsidRPr="00053EB4">
        <w:rPr>
          <w:rFonts w:ascii="華康中黑體(P)" w:eastAsia="華康中黑體(P)" w:hAnsi="華康中黑體(P)" w:cs="華康中黑體(P)" w:hint="eastAsia"/>
          <w:b/>
          <w:bCs/>
          <w:color w:val="000000" w:themeColor="text1"/>
          <w:sz w:val="20"/>
          <w:szCs w:val="20"/>
        </w:rPr>
        <w:t>正</w:t>
      </w:r>
      <w:r w:rsidRPr="00053EB4">
        <w:rPr>
          <w:rFonts w:ascii="華康中黑體(P)" w:eastAsia="華康中黑體(P)" w:hAnsi="華康中黑體(P)" w:cs="華康中黑體(P)"/>
          <w:b/>
          <w:bCs/>
          <w:color w:val="000000" w:themeColor="text1"/>
          <w:sz w:val="20"/>
          <w:szCs w:val="20"/>
        </w:rPr>
        <w:t>通過</w:t>
      </w:r>
    </w:p>
    <w:p w:rsidR="00022FD4" w:rsidRDefault="00022FD4" w:rsidP="00022FD4">
      <w:pPr>
        <w:snapToGrid w:val="0"/>
        <w:ind w:leftChars="434" w:left="1042"/>
        <w:jc w:val="right"/>
        <w:rPr>
          <w:rFonts w:ascii="華康中黑體(P)" w:eastAsia="華康中黑體(P)" w:hAnsi="華康中黑體(P)" w:cs="華康中黑體(P)"/>
          <w:b/>
          <w:bCs/>
          <w:color w:val="0000FF"/>
          <w:sz w:val="20"/>
          <w:szCs w:val="20"/>
        </w:rPr>
      </w:pPr>
      <w:r w:rsidRPr="00053EB4">
        <w:rPr>
          <w:rFonts w:ascii="華康中黑體(P)" w:eastAsia="華康中黑體(P)" w:hAnsi="華康中黑體(P)" w:cs="華康中黑體(P)" w:hint="eastAsia"/>
          <w:b/>
          <w:bCs/>
          <w:color w:val="000000" w:themeColor="text1"/>
          <w:sz w:val="20"/>
          <w:szCs w:val="20"/>
        </w:rPr>
        <w:t>99年08月25日第一次所務會議修正通過</w:t>
      </w:r>
    </w:p>
    <w:p w:rsidR="00022FD4" w:rsidRPr="005D7CBD" w:rsidRDefault="00022FD4" w:rsidP="00022FD4">
      <w:pPr>
        <w:spacing w:line="440" w:lineRule="exact"/>
        <w:rPr>
          <w:rFonts w:ascii="華康中黑體(P)" w:eastAsia="華康中黑體(P)" w:hAnsi="華康中黑體(P)" w:cs="華康中黑體(P)"/>
          <w:b/>
        </w:rPr>
      </w:pPr>
      <w:r w:rsidRPr="005D7CBD">
        <w:rPr>
          <w:rFonts w:ascii="華康中黑體(P)" w:eastAsia="華康中黑體(P)" w:hAnsi="華康中黑體(P)" w:cs="華康中黑體(P)" w:hint="eastAsia"/>
          <w:b/>
        </w:rPr>
        <w:t>填表須知：</w:t>
      </w:r>
    </w:p>
    <w:p w:rsidR="00022FD4" w:rsidRPr="005D7CBD" w:rsidRDefault="00022FD4" w:rsidP="00022FD4">
      <w:pPr>
        <w:widowControl/>
        <w:autoSpaceDE w:val="0"/>
        <w:autoSpaceDN w:val="0"/>
        <w:spacing w:line="440" w:lineRule="exact"/>
        <w:ind w:right="692"/>
        <w:textAlignment w:val="bottom"/>
        <w:rPr>
          <w:rFonts w:ascii="華康中黑體(P)" w:eastAsia="華康中黑體(P)" w:hAnsi="華康中黑體(P)" w:cs="華康中黑體(P)"/>
        </w:rPr>
      </w:pPr>
      <w:r w:rsidRPr="005D7CBD">
        <w:rPr>
          <w:rFonts w:ascii="華康中黑體(P)" w:eastAsia="華康中黑體(P)" w:hAnsi="華康中黑體(P)" w:cs="華康中黑體(P)" w:hint="eastAsia"/>
        </w:rPr>
        <w:t>博士生應於學術論文口試資格審查前取得下列任一種之第一外語能力證明：</w:t>
      </w:r>
    </w:p>
    <w:p w:rsidR="00022FD4" w:rsidRPr="005D7CBD" w:rsidRDefault="00022FD4" w:rsidP="00022FD4">
      <w:pPr>
        <w:widowControl/>
        <w:autoSpaceDE w:val="0"/>
        <w:autoSpaceDN w:val="0"/>
        <w:spacing w:line="440" w:lineRule="exact"/>
        <w:ind w:right="692"/>
        <w:textAlignment w:val="bottom"/>
        <w:rPr>
          <w:rFonts w:ascii="華康中黑體(P)" w:eastAsia="華康中黑體(P)" w:hAnsi="華康中黑體(P)" w:cs="華康中黑體(P)"/>
        </w:rPr>
      </w:pPr>
      <w:r w:rsidRPr="005D7CBD">
        <w:rPr>
          <w:rFonts w:ascii="華康中黑體(P)" w:eastAsia="華康中黑體(P)" w:hAnsi="華康中黑體(P)" w:cs="華康中黑體(P)" w:hint="eastAsia"/>
        </w:rPr>
        <w:t>入學前五年內</w:t>
      </w:r>
    </w:p>
    <w:p w:rsidR="00022FD4" w:rsidRPr="005D7CBD" w:rsidRDefault="00022FD4" w:rsidP="00022FD4">
      <w:pPr>
        <w:widowControl/>
        <w:autoSpaceDE w:val="0"/>
        <w:autoSpaceDN w:val="0"/>
        <w:spacing w:line="440" w:lineRule="exact"/>
        <w:ind w:right="692"/>
        <w:textAlignment w:val="bottom"/>
        <w:rPr>
          <w:rFonts w:ascii="華康中黑體(P)" w:eastAsia="華康中黑體(P)" w:hAnsi="華康中黑體(P)" w:cs="華康中黑體(P)"/>
        </w:rPr>
      </w:pPr>
      <w:r w:rsidRPr="005D7CBD">
        <w:rPr>
          <w:rFonts w:ascii="華康中黑體(P)" w:eastAsia="華康中黑體(P)" w:hAnsi="華康中黑體(P)" w:cs="華康中黑體(P)"/>
        </w:rPr>
        <w:t xml:space="preserve">(1) </w:t>
      </w:r>
      <w:r w:rsidRPr="005D7CBD">
        <w:rPr>
          <w:rFonts w:ascii="華康中黑體(P)" w:eastAsia="華康中黑體(P)" w:hAnsi="華康中黑體(P)" w:cs="華康中黑體(P)" w:hint="eastAsia"/>
        </w:rPr>
        <w:t>托福成績New Internet-based TOEFL達</w:t>
      </w:r>
      <w:r w:rsidRPr="005D7CBD">
        <w:rPr>
          <w:rFonts w:ascii="華康中黑體(P)" w:eastAsia="華康中黑體(P)" w:hAnsi="華康中黑體(P)" w:cs="華康中黑體(P)"/>
        </w:rPr>
        <w:t>87</w:t>
      </w:r>
      <w:r>
        <w:rPr>
          <w:rFonts w:ascii="華康中黑體(P)" w:eastAsia="華康中黑體(P)" w:hAnsi="華康中黑體(P)" w:cs="華康中黑體(P)" w:hint="eastAsia"/>
        </w:rPr>
        <w:t>分或</w:t>
      </w:r>
      <w:r w:rsidRPr="005D7CBD">
        <w:rPr>
          <w:rFonts w:ascii="華康中黑體(P)" w:eastAsia="華康中黑體(P)" w:hAnsi="華康中黑體(P)" w:cs="華康中黑體(P)" w:hint="eastAsia"/>
        </w:rPr>
        <w:t>新版多益測驗</w:t>
      </w:r>
      <w:r w:rsidRPr="005D7CBD">
        <w:rPr>
          <w:rFonts w:ascii="華康中黑體(P)" w:eastAsia="華康中黑體(P)" w:hAnsi="華康中黑體(P)" w:cs="華康中黑體(P)"/>
        </w:rPr>
        <w:t>(TOEIC)</w:t>
      </w:r>
      <w:r w:rsidRPr="005D7CBD">
        <w:rPr>
          <w:rFonts w:ascii="華康中黑體(P)" w:eastAsia="華康中黑體(P)" w:hAnsi="華康中黑體(P)" w:cs="華康中黑體(P)" w:hint="eastAsia"/>
        </w:rPr>
        <w:t xml:space="preserve"> 達 </w:t>
      </w:r>
      <w:r w:rsidRPr="005D7CBD">
        <w:rPr>
          <w:rFonts w:ascii="華康中黑體(P)" w:eastAsia="華康中黑體(P)" w:hAnsi="華康中黑體(P)" w:cs="華康中黑體(P)"/>
        </w:rPr>
        <w:t>785</w:t>
      </w:r>
      <w:r w:rsidRPr="005D7CBD">
        <w:rPr>
          <w:rFonts w:ascii="華康中黑體(P)" w:eastAsia="華康中黑體(P)" w:hAnsi="華康中黑體(P)" w:cs="華康中黑體(P)" w:hint="eastAsia"/>
        </w:rPr>
        <w:t xml:space="preserve"> 分</w:t>
      </w:r>
      <w:r>
        <w:rPr>
          <w:rFonts w:ascii="華康中黑體(P)" w:eastAsia="華康中黑體(P)" w:hAnsi="華康中黑體(P)" w:cs="華康中黑體(P)" w:hint="eastAsia"/>
        </w:rPr>
        <w:t>。</w:t>
      </w:r>
    </w:p>
    <w:p w:rsidR="00022FD4" w:rsidRPr="005D7CBD" w:rsidRDefault="00022FD4" w:rsidP="00022FD4">
      <w:pPr>
        <w:widowControl/>
        <w:autoSpaceDE w:val="0"/>
        <w:autoSpaceDN w:val="0"/>
        <w:spacing w:line="440" w:lineRule="exact"/>
        <w:ind w:right="692"/>
        <w:textAlignment w:val="bottom"/>
        <w:rPr>
          <w:rFonts w:ascii="華康中黑體(P)" w:eastAsia="華康中黑體(P)" w:hAnsi="華康中黑體(P)" w:cs="華康中黑體(P)"/>
        </w:rPr>
      </w:pPr>
      <w:r w:rsidRPr="005D7CBD">
        <w:rPr>
          <w:rFonts w:ascii="華康中黑體(P)" w:eastAsia="華康中黑體(P)" w:hAnsi="華康中黑體(P)" w:cs="華康中黑體(P)"/>
        </w:rPr>
        <w:t xml:space="preserve">(2) </w:t>
      </w:r>
      <w:r w:rsidRPr="005D7CBD">
        <w:rPr>
          <w:rFonts w:ascii="華康中黑體(P)" w:eastAsia="華康中黑體(P)" w:hAnsi="華康中黑體(P)" w:cs="華康中黑體(P)" w:hint="eastAsia"/>
        </w:rPr>
        <w:t>通過「全民英語能力分級檢定測驗」(簡稱「全民英檢」)中高級測驗之初試及複試。</w:t>
      </w:r>
    </w:p>
    <w:p w:rsidR="00022FD4" w:rsidRPr="005D7CBD" w:rsidRDefault="00022FD4" w:rsidP="00022FD4">
      <w:pPr>
        <w:spacing w:line="440" w:lineRule="exact"/>
        <w:jc w:val="both"/>
        <w:rPr>
          <w:rFonts w:ascii="華康中黑體(P)" w:eastAsia="華康中黑體(P)" w:hAnsi="華康中黑體(P)" w:cs="華康中黑體(P)"/>
        </w:rPr>
      </w:pPr>
      <w:r w:rsidRPr="005D7CBD">
        <w:rPr>
          <w:rFonts w:ascii="華康中黑體(P)" w:eastAsia="華康中黑體(P)" w:hAnsi="華康中黑體(P)" w:cs="華康中黑體(P)" w:hint="eastAsia"/>
        </w:rPr>
        <w:t>(</w:t>
      </w:r>
      <w:r w:rsidRPr="005D7CBD">
        <w:rPr>
          <w:rFonts w:ascii="華康中黑體(P)" w:eastAsia="華康中黑體(P)" w:hAnsi="華康中黑體(P)" w:cs="華康中黑體(P)"/>
        </w:rPr>
        <w:t>3</w:t>
      </w:r>
      <w:r w:rsidRPr="005D7CBD">
        <w:rPr>
          <w:rFonts w:ascii="華康中黑體(P)" w:eastAsia="華康中黑體(P)" w:hAnsi="華康中黑體(P)" w:cs="華康中黑體(P)" w:hint="eastAsia"/>
        </w:rPr>
        <w:t>) 已取得英語系國家且教育部認可之學位者，須附教育部認可學位之證明相關資料。</w:t>
      </w:r>
    </w:p>
    <w:p w:rsidR="00022FD4" w:rsidRPr="005D7CBD" w:rsidRDefault="00022FD4" w:rsidP="00022FD4">
      <w:pPr>
        <w:pBdr>
          <w:bottom w:val="single" w:sz="6" w:space="0" w:color="auto"/>
        </w:pBdr>
        <w:spacing w:line="440" w:lineRule="exact"/>
        <w:rPr>
          <w:rFonts w:ascii="華康中黑體(P)" w:eastAsia="華康中黑體(P)" w:hAnsi="華康中黑體(P)" w:cs="華康中黑體(P)"/>
          <w:b/>
        </w:rPr>
      </w:pPr>
    </w:p>
    <w:p w:rsidR="00022FD4" w:rsidRPr="005D7CBD" w:rsidRDefault="00022FD4" w:rsidP="00022FD4">
      <w:pPr>
        <w:pBdr>
          <w:bottom w:val="single" w:sz="6" w:space="0" w:color="auto"/>
        </w:pBdr>
        <w:spacing w:line="440" w:lineRule="exact"/>
        <w:rPr>
          <w:rFonts w:ascii="華康中黑體(P)" w:eastAsia="華康中黑體(P)" w:hAnsi="華康中黑體(P)" w:cs="華康中黑體(P)"/>
        </w:rPr>
      </w:pPr>
      <w:r w:rsidRPr="005D7CBD">
        <w:rPr>
          <w:rFonts w:ascii="華康中黑體(P)" w:eastAsia="華康中黑體(P)" w:hAnsi="華康中黑體(P)" w:cs="華康中黑體(P)" w:hint="eastAsia"/>
          <w:b/>
        </w:rPr>
        <w:t>繳交時間：本表請於提畢業口試時一併交給所辦。</w:t>
      </w:r>
    </w:p>
    <w:p w:rsidR="00022FD4" w:rsidRPr="005D7CBD" w:rsidRDefault="00022FD4" w:rsidP="00022FD4">
      <w:pPr>
        <w:pBdr>
          <w:bottom w:val="single" w:sz="6" w:space="0" w:color="auto"/>
        </w:pBdr>
        <w:spacing w:line="440" w:lineRule="exact"/>
        <w:rPr>
          <w:rFonts w:ascii="華康中黑體(P)" w:eastAsia="華康中黑體(P)" w:hAnsi="華康中黑體(P)" w:cs="華康中黑體(P)"/>
        </w:rPr>
      </w:pPr>
    </w:p>
    <w:p w:rsidR="00022FD4" w:rsidRPr="005D7CBD" w:rsidRDefault="00022FD4" w:rsidP="00022FD4">
      <w:pPr>
        <w:spacing w:afterLines="100" w:after="360" w:line="440" w:lineRule="exact"/>
        <w:jc w:val="center"/>
        <w:rPr>
          <w:rFonts w:ascii="華康中黑體(P)" w:eastAsia="華康中黑體(P)" w:hAnsi="華康中黑體(P)" w:cs="華康中黑體(P)"/>
        </w:rPr>
      </w:pPr>
      <w:r w:rsidRPr="005D7CBD">
        <w:rPr>
          <w:rFonts w:ascii="華康中黑體(P)" w:eastAsia="華康中黑體(P)" w:hAnsi="華康中黑體(P)" w:cs="華康中黑體(P)"/>
        </w:rPr>
        <w:t>填  表  日  期 ： 民國       年       月       日</w:t>
      </w:r>
    </w:p>
    <w:p w:rsidR="00022FD4" w:rsidRPr="005D7CBD" w:rsidRDefault="00022FD4" w:rsidP="00022FD4">
      <w:pPr>
        <w:spacing w:line="440" w:lineRule="exact"/>
        <w:rPr>
          <w:rFonts w:ascii="華康中黑體(P)" w:eastAsia="華康中黑體(P)" w:hAnsi="華康中黑體(P)" w:cs="華康中黑體(P)"/>
          <w:u w:val="single"/>
        </w:rPr>
      </w:pPr>
      <w:r w:rsidRPr="005D7CBD">
        <w:rPr>
          <w:rFonts w:ascii="華康中黑體(P)" w:eastAsia="華康中黑體(P)" w:hAnsi="華康中黑體(P)" w:cs="華康中黑體(P)"/>
        </w:rPr>
        <w:t xml:space="preserve">學生姓名： </w:t>
      </w:r>
      <w:r w:rsidRPr="005D7CBD">
        <w:rPr>
          <w:rFonts w:ascii="華康中黑體(P)" w:eastAsia="華康中黑體(P)" w:hAnsi="華康中黑體(P)" w:cs="華康中黑體(P)"/>
          <w:u w:val="single"/>
        </w:rPr>
        <w:tab/>
      </w:r>
      <w:r w:rsidRPr="005D7CBD">
        <w:rPr>
          <w:rFonts w:ascii="華康中黑體(P)" w:eastAsia="華康中黑體(P)" w:hAnsi="華康中黑體(P)" w:cs="華康中黑體(P)"/>
          <w:u w:val="single"/>
        </w:rPr>
        <w:tab/>
        <w:t xml:space="preserve">  </w:t>
      </w:r>
      <w:r w:rsidRPr="005D7CBD">
        <w:rPr>
          <w:rFonts w:ascii="華康中黑體(P)" w:eastAsia="華康中黑體(P)" w:hAnsi="華康中黑體(P)" w:cs="華康中黑體(P)" w:hint="eastAsia"/>
          <w:u w:val="single"/>
        </w:rPr>
        <w:t xml:space="preserve">  </w:t>
      </w:r>
      <w:r w:rsidRPr="005D7CBD">
        <w:rPr>
          <w:rFonts w:ascii="華康中黑體(P)" w:eastAsia="華康中黑體(P)" w:hAnsi="華康中黑體(P)" w:cs="華康中黑體(P)"/>
          <w:u w:val="single"/>
        </w:rPr>
        <w:t xml:space="preserve">  </w:t>
      </w:r>
      <w:r w:rsidRPr="005D7CBD">
        <w:rPr>
          <w:rFonts w:ascii="華康中黑體(P)" w:eastAsia="華康中黑體(P)" w:hAnsi="華康中黑體(P)" w:cs="華康中黑體(P)"/>
        </w:rPr>
        <w:t xml:space="preserve"> 學號：</w:t>
      </w:r>
      <w:r w:rsidRPr="005D7CBD">
        <w:rPr>
          <w:rFonts w:ascii="華康中黑體(P)" w:eastAsia="華康中黑體(P)" w:hAnsi="華康中黑體(P)" w:cs="華康中黑體(P)"/>
          <w:u w:val="single"/>
        </w:rPr>
        <w:tab/>
      </w:r>
      <w:r w:rsidRPr="005D7CBD">
        <w:rPr>
          <w:rFonts w:ascii="華康中黑體(P)" w:eastAsia="華康中黑體(P)" w:hAnsi="華康中黑體(P)" w:cs="華康中黑體(P)"/>
          <w:u w:val="single"/>
        </w:rPr>
        <w:tab/>
      </w:r>
      <w:r w:rsidRPr="005D7CBD">
        <w:rPr>
          <w:rFonts w:ascii="華康中黑體(P)" w:eastAsia="華康中黑體(P)" w:hAnsi="華康中黑體(P)" w:cs="華康中黑體(P)"/>
          <w:u w:val="single"/>
        </w:rPr>
        <w:tab/>
        <w:t xml:space="preserve"> </w:t>
      </w:r>
      <w:r w:rsidRPr="005D7CBD">
        <w:rPr>
          <w:rFonts w:ascii="華康中黑體(P)" w:eastAsia="華康中黑體(P)" w:hAnsi="華康中黑體(P)" w:cs="華康中黑體(P)"/>
        </w:rPr>
        <w:t xml:space="preserve"> 聯絡電話：</w:t>
      </w:r>
      <w:r w:rsidRPr="005D7CBD">
        <w:rPr>
          <w:rFonts w:ascii="華康中黑體(P)" w:eastAsia="華康中黑體(P)" w:hAnsi="華康中黑體(P)" w:cs="華康中黑體(P)"/>
          <w:u w:val="single"/>
        </w:rPr>
        <w:tab/>
        <w:t xml:space="preserve">        </w:t>
      </w:r>
      <w:r w:rsidRPr="005D7CBD">
        <w:rPr>
          <w:rFonts w:ascii="華康中黑體(P)" w:eastAsia="華康中黑體(P)" w:hAnsi="華康中黑體(P)" w:cs="華康中黑體(P)"/>
        </w:rPr>
        <w:t>E-mail：</w:t>
      </w:r>
      <w:r w:rsidRPr="005D7CBD">
        <w:rPr>
          <w:rFonts w:ascii="華康中黑體(P)" w:eastAsia="華康中黑體(P)" w:hAnsi="華康中黑體(P)" w:cs="華康中黑體(P)"/>
          <w:u w:val="single"/>
        </w:rPr>
        <w:tab/>
        <w:t xml:space="preserve">                </w:t>
      </w:r>
      <w:r w:rsidRPr="005D7CBD">
        <w:rPr>
          <w:rFonts w:ascii="華康中黑體(P)" w:eastAsia="華康中黑體(P)" w:hAnsi="華康中黑體(P)" w:cs="華康中黑體(P)" w:hint="eastAsia"/>
          <w:u w:val="single"/>
        </w:rPr>
        <w:t xml:space="preserve"> </w:t>
      </w:r>
      <w:r w:rsidRPr="005D7CBD">
        <w:rPr>
          <w:rFonts w:ascii="華康中黑體(P)" w:eastAsia="華康中黑體(P)" w:hAnsi="華康中黑體(P)" w:cs="華康中黑體(P)"/>
          <w:u w:val="single"/>
        </w:rPr>
        <w:t xml:space="preserve"> </w:t>
      </w:r>
    </w:p>
    <w:p w:rsidR="00022FD4" w:rsidRPr="005D7CBD" w:rsidRDefault="00022FD4" w:rsidP="00022FD4">
      <w:pPr>
        <w:spacing w:line="440" w:lineRule="exact"/>
        <w:rPr>
          <w:rFonts w:ascii="華康中黑體(P)" w:eastAsia="華康中黑體(P)" w:hAnsi="華康中黑體(P)" w:cs="華康中黑體(P)"/>
        </w:rPr>
      </w:pPr>
      <w:r w:rsidRPr="005D7CBD">
        <w:rPr>
          <w:rFonts w:ascii="華康中黑體(P)" w:eastAsia="華康中黑體(P)" w:hAnsi="華康中黑體(P)" w:cs="華康中黑體(P)"/>
        </w:rPr>
        <w:t xml:space="preserve">通過日期： ____年____月____日 </w:t>
      </w:r>
    </w:p>
    <w:p w:rsidR="00022FD4" w:rsidRPr="005D7CBD" w:rsidRDefault="00022FD4" w:rsidP="00022FD4">
      <w:pPr>
        <w:spacing w:line="440" w:lineRule="exact"/>
        <w:rPr>
          <w:rFonts w:ascii="華康中黑體(P)" w:eastAsia="華康中黑體(P)" w:hAnsi="華康中黑體(P)" w:cs="華康中黑體(P)"/>
        </w:rPr>
      </w:pPr>
    </w:p>
    <w:p w:rsidR="00022FD4" w:rsidRPr="005D7CBD" w:rsidRDefault="00022FD4" w:rsidP="00022FD4">
      <w:pPr>
        <w:spacing w:line="440" w:lineRule="exact"/>
        <w:rPr>
          <w:rFonts w:ascii="華康中黑體(P)" w:eastAsia="華康中黑體(P)" w:hAnsi="華康中黑體(P)" w:cs="華康中黑體(P)"/>
        </w:rPr>
      </w:pPr>
      <w:r w:rsidRPr="005D7CBD">
        <w:rPr>
          <w:rFonts w:ascii="華康中黑體(P)" w:eastAsia="華康中黑體(P)" w:hAnsi="華康中黑體(P)" w:cs="華康中黑體(P)"/>
        </w:rPr>
        <w:t>第一外語能力通過項目（請附證明文件）：</w:t>
      </w:r>
    </w:p>
    <w:p w:rsidR="00022FD4" w:rsidRPr="005D7CBD" w:rsidRDefault="00022FD4" w:rsidP="00022FD4">
      <w:pPr>
        <w:numPr>
          <w:ilvl w:val="0"/>
          <w:numId w:val="1"/>
        </w:numPr>
        <w:spacing w:line="440" w:lineRule="exact"/>
        <w:rPr>
          <w:rFonts w:ascii="華康中黑體(P)" w:eastAsia="華康中黑體(P)" w:hAnsi="華康中黑體(P)" w:cs="華康中黑體(P)"/>
        </w:rPr>
      </w:pPr>
      <w:r w:rsidRPr="005D7CBD">
        <w:rPr>
          <w:rFonts w:ascii="華康中黑體(P)" w:eastAsia="華康中黑體(P)" w:hAnsi="華康中黑體(P)" w:cs="華康中黑體(P)" w:hint="eastAsia"/>
        </w:rPr>
        <w:t>托福成績New Internet-based TOEFL達</w:t>
      </w:r>
      <w:r w:rsidRPr="005D7CBD">
        <w:rPr>
          <w:rFonts w:ascii="華康中黑體(P)" w:eastAsia="華康中黑體(P)" w:hAnsi="華康中黑體(P)" w:cs="華康中黑體(P)"/>
        </w:rPr>
        <w:t>87</w:t>
      </w:r>
      <w:r w:rsidRPr="005D7CBD">
        <w:rPr>
          <w:rFonts w:ascii="華康中黑體(P)" w:eastAsia="華康中黑體(P)" w:hAnsi="華康中黑體(P)" w:cs="華康中黑體(P)" w:hint="eastAsia"/>
        </w:rPr>
        <w:t xml:space="preserve">分 </w:t>
      </w:r>
    </w:p>
    <w:p w:rsidR="00022FD4" w:rsidRPr="005D7CBD" w:rsidRDefault="00022FD4" w:rsidP="00022FD4">
      <w:pPr>
        <w:numPr>
          <w:ilvl w:val="0"/>
          <w:numId w:val="1"/>
        </w:numPr>
        <w:adjustRightInd w:val="0"/>
        <w:spacing w:line="440" w:lineRule="exact"/>
        <w:ind w:left="896" w:hanging="357"/>
        <w:textAlignment w:val="baseline"/>
        <w:rPr>
          <w:rFonts w:ascii="華康中黑體(P)" w:eastAsia="華康中黑體(P)" w:hAnsi="華康中黑體(P)" w:cs="華康中黑體(P)"/>
        </w:rPr>
      </w:pPr>
      <w:r w:rsidRPr="005D7CBD">
        <w:rPr>
          <w:rFonts w:ascii="華康中黑體(P)" w:eastAsia="華康中黑體(P)" w:hAnsi="華康中黑體(P)" w:cs="華康中黑體(P)" w:hint="eastAsia"/>
        </w:rPr>
        <w:t>新版多益測驗</w:t>
      </w:r>
      <w:r w:rsidRPr="005D7CBD">
        <w:rPr>
          <w:rFonts w:ascii="華康中黑體(P)" w:eastAsia="華康中黑體(P)" w:hAnsi="華康中黑體(P)" w:cs="華康中黑體(P)"/>
        </w:rPr>
        <w:t>(TOEIC)</w:t>
      </w:r>
      <w:r w:rsidRPr="005D7CBD">
        <w:rPr>
          <w:rFonts w:ascii="華康中黑體(P)" w:eastAsia="華康中黑體(P)" w:hAnsi="華康中黑體(P)" w:cs="華康中黑體(P)" w:hint="eastAsia"/>
        </w:rPr>
        <w:t xml:space="preserve"> 達 </w:t>
      </w:r>
      <w:r w:rsidRPr="005D7CBD">
        <w:rPr>
          <w:rFonts w:ascii="華康中黑體(P)" w:eastAsia="華康中黑體(P)" w:hAnsi="華康中黑體(P)" w:cs="華康中黑體(P)"/>
        </w:rPr>
        <w:t>785</w:t>
      </w:r>
      <w:r w:rsidRPr="005D7CBD">
        <w:rPr>
          <w:rFonts w:ascii="華康中黑體(P)" w:eastAsia="華康中黑體(P)" w:hAnsi="華康中黑體(P)" w:cs="華康中黑體(P)" w:hint="eastAsia"/>
        </w:rPr>
        <w:t xml:space="preserve"> 分</w:t>
      </w:r>
    </w:p>
    <w:p w:rsidR="00022FD4" w:rsidRPr="005D7CBD" w:rsidRDefault="00022FD4" w:rsidP="00022FD4">
      <w:pPr>
        <w:numPr>
          <w:ilvl w:val="0"/>
          <w:numId w:val="1"/>
        </w:numPr>
        <w:spacing w:beforeLines="50" w:before="180" w:line="440" w:lineRule="exact"/>
        <w:ind w:left="896" w:hanging="357"/>
        <w:rPr>
          <w:rFonts w:ascii="華康中黑體(P)" w:eastAsia="華康中黑體(P)" w:hAnsi="華康中黑體(P)" w:cs="華康中黑體(P)"/>
        </w:rPr>
      </w:pPr>
      <w:r w:rsidRPr="005D7CBD">
        <w:rPr>
          <w:rFonts w:ascii="華康中黑體(P)" w:eastAsia="華康中黑體(P)" w:hAnsi="華康中黑體(P)" w:cs="華康中黑體(P)"/>
        </w:rPr>
        <w:t>「全民英語能力分級檢定測驗」中高級測驗之初試及複試，成績</w:t>
      </w:r>
      <w:r w:rsidRPr="005D7CBD">
        <w:rPr>
          <w:rFonts w:ascii="華康中黑體(P)" w:eastAsia="華康中黑體(P)" w:hAnsi="華康中黑體(P)" w:cs="華康中黑體(P)" w:hint="eastAsia"/>
        </w:rPr>
        <w:t>通過</w:t>
      </w:r>
      <w:r w:rsidRPr="005D7CBD">
        <w:rPr>
          <w:rFonts w:ascii="華康中黑體(P)" w:eastAsia="華康中黑體(P)" w:hAnsi="華康中黑體(P)" w:cs="華康中黑體(P)"/>
        </w:rPr>
        <w:t>。</w:t>
      </w:r>
    </w:p>
    <w:p w:rsidR="00022FD4" w:rsidRPr="005D7CBD" w:rsidRDefault="00022FD4" w:rsidP="00022FD4">
      <w:pPr>
        <w:numPr>
          <w:ilvl w:val="0"/>
          <w:numId w:val="1"/>
        </w:numPr>
        <w:spacing w:beforeLines="50" w:before="180" w:line="440" w:lineRule="exact"/>
        <w:ind w:left="896" w:hanging="357"/>
        <w:rPr>
          <w:rFonts w:ascii="華康中黑體(P)" w:eastAsia="華康中黑體(P)" w:hAnsi="華康中黑體(P)" w:cs="華康中黑體(P)"/>
        </w:rPr>
      </w:pPr>
      <w:r w:rsidRPr="005D7CBD">
        <w:rPr>
          <w:rFonts w:ascii="華康中黑體(P)" w:eastAsia="華康中黑體(P)" w:hAnsi="華康中黑體(P)" w:cs="華康中黑體(P)"/>
        </w:rPr>
        <w:t xml:space="preserve"> </w:t>
      </w:r>
      <w:r w:rsidRPr="005D7CBD">
        <w:rPr>
          <w:rFonts w:ascii="華康中黑體(P)" w:eastAsia="華康中黑體(P)" w:hAnsi="華康中黑體(P)" w:cs="華康中黑體(P)" w:hint="eastAsia"/>
        </w:rPr>
        <w:t>已取得英語系國家且教育部認可之學位者，須附教育部認可學位之證明相關資料</w:t>
      </w:r>
      <w:r w:rsidRPr="005D7CBD">
        <w:rPr>
          <w:rFonts w:ascii="華康中黑體(P)" w:eastAsia="華康中黑體(P)" w:hAnsi="華康中黑體(P)" w:cs="華康中黑體(P)"/>
        </w:rPr>
        <w:t>。</w:t>
      </w:r>
    </w:p>
    <w:p w:rsidR="00022FD4" w:rsidRPr="005D7CBD" w:rsidRDefault="00022FD4" w:rsidP="00022FD4">
      <w:pPr>
        <w:spacing w:beforeLines="50" w:before="180" w:line="440" w:lineRule="exact"/>
        <w:rPr>
          <w:rFonts w:ascii="華康中黑體(P)" w:eastAsia="華康中黑體(P)" w:hAnsi="華康中黑體(P)" w:cs="華康中黑體(P)"/>
        </w:rPr>
      </w:pPr>
    </w:p>
    <w:p w:rsidR="00022FD4" w:rsidRPr="005D7CBD" w:rsidRDefault="00022FD4" w:rsidP="00022FD4">
      <w:pPr>
        <w:spacing w:line="440" w:lineRule="exact"/>
        <w:rPr>
          <w:rFonts w:ascii="華康中黑體(P)" w:eastAsia="華康中黑體(P)" w:hAnsi="華康中黑體(P)" w:cs="華康中黑體(P)"/>
          <w:u w:val="single"/>
        </w:rPr>
      </w:pPr>
      <w:r w:rsidRPr="005D7CBD">
        <w:rPr>
          <w:rFonts w:ascii="華康中黑體(P)" w:eastAsia="華康中黑體(P)" w:hAnsi="華康中黑體(P)" w:cs="華康中黑體(P)" w:hint="eastAsia"/>
          <w:b/>
        </w:rPr>
        <w:t>指導教授簽名：</w:t>
      </w:r>
      <w:r w:rsidRPr="005D7CBD">
        <w:rPr>
          <w:rFonts w:ascii="華康中黑體(P)" w:eastAsia="華康中黑體(P)" w:hAnsi="華康中黑體(P)" w:cs="華康中黑體(P)" w:hint="eastAsia"/>
          <w:u w:val="single"/>
        </w:rPr>
        <w:tab/>
        <w:t xml:space="preserve">                               </w:t>
      </w:r>
      <w:r w:rsidRPr="005D7CBD">
        <w:rPr>
          <w:rFonts w:ascii="華康中黑體(P)" w:eastAsia="華康中黑體(P)" w:hAnsi="華康中黑體(P)" w:cs="華康中黑體(P)" w:hint="eastAsia"/>
          <w:u w:val="single"/>
        </w:rPr>
        <w:tab/>
        <w:t xml:space="preserve">    </w:t>
      </w:r>
      <w:r w:rsidRPr="005D7CBD">
        <w:rPr>
          <w:rFonts w:ascii="華康中黑體(P)" w:eastAsia="華康中黑體(P)" w:hAnsi="華康中黑體(P)" w:cs="華康中黑體(P)" w:hint="eastAsia"/>
          <w:u w:val="single"/>
        </w:rPr>
        <w:tab/>
      </w:r>
    </w:p>
    <w:p w:rsidR="00B3351A" w:rsidRDefault="00022FD4" w:rsidP="00022FD4">
      <w:r w:rsidRPr="005D7CBD">
        <w:rPr>
          <w:rFonts w:ascii="華康中黑體(P)" w:eastAsia="華康中黑體(P)" w:hAnsi="華康中黑體(P)" w:cs="華康中黑體(P)" w:hint="eastAsia"/>
        </w:rPr>
        <w:t>日</w:t>
      </w:r>
      <w:r>
        <w:rPr>
          <w:rFonts w:ascii="華康中黑體(P)" w:eastAsia="華康中黑體(P)" w:hAnsi="華康中黑體(P)" w:cs="華康中黑體(P)" w:hint="eastAsia"/>
        </w:rPr>
        <w:t xml:space="preserve">        </w:t>
      </w:r>
      <w:r w:rsidRPr="005D7CBD">
        <w:rPr>
          <w:rFonts w:ascii="華康中黑體(P)" w:eastAsia="華康中黑體(P)" w:hAnsi="華康中黑體(P)" w:cs="華康中黑體(P)" w:hint="eastAsia"/>
        </w:rPr>
        <w:t>期：_____年_____月_____日</w:t>
      </w:r>
      <w:bookmarkStart w:id="0" w:name="_GoBack"/>
      <w:bookmarkEnd w:id="0"/>
    </w:p>
    <w:sectPr w:rsidR="00B3351A" w:rsidSect="00022F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華康中黑體(P)">
    <w:panose1 w:val="020B0500000000000000"/>
    <w:charset w:val="88"/>
    <w:family w:val="swiss"/>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07069"/>
    <w:multiLevelType w:val="hybridMultilevel"/>
    <w:tmpl w:val="38988B8C"/>
    <w:lvl w:ilvl="0" w:tplc="2688851E">
      <w:start w:val="7"/>
      <w:numFmt w:val="bullet"/>
      <w:lvlText w:val="□"/>
      <w:lvlJc w:val="left"/>
      <w:pPr>
        <w:tabs>
          <w:tab w:val="num" w:pos="900"/>
        </w:tabs>
        <w:ind w:left="900" w:hanging="360"/>
      </w:pPr>
      <w:rPr>
        <w:rFonts w:ascii="新細明體" w:eastAsia="新細明體" w:hAnsi="新細明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D4"/>
    <w:rsid w:val="00022FD4"/>
    <w:rsid w:val="00B33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19E080E-E435-4FE4-B40B-1197C26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D4"/>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 I.S.A</dc:creator>
  <cp:keywords/>
  <dc:description/>
  <cp:lastModifiedBy>NTHU I.S.A</cp:lastModifiedBy>
  <cp:revision>1</cp:revision>
  <dcterms:created xsi:type="dcterms:W3CDTF">2016-08-17T08:45:00Z</dcterms:created>
  <dcterms:modified xsi:type="dcterms:W3CDTF">2016-08-17T08:45:00Z</dcterms:modified>
</cp:coreProperties>
</file>